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492" w:rsidRPr="00B90492" w:rsidRDefault="00B90492" w:rsidP="00B90492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90492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B90492" w:rsidRPr="0086519B" w:rsidRDefault="00B90492" w:rsidP="00B90492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 xml:space="preserve">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-сентябрь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90492" w:rsidRPr="0086519B" w:rsidRDefault="00B90492" w:rsidP="004278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90492" w:rsidRPr="0086519B" w:rsidRDefault="00B90492" w:rsidP="004278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90492" w:rsidRDefault="00B90492" w:rsidP="004278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Январь-сентябрь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0492" w:rsidRDefault="00B90492" w:rsidP="004278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B90492" w:rsidRPr="0086519B" w:rsidRDefault="00B90492" w:rsidP="004278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492" w:rsidRDefault="00B90492" w:rsidP="004278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B90492" w:rsidRDefault="00B90492" w:rsidP="004278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492" w:rsidRDefault="00B90492" w:rsidP="004278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сентябрь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сентябрю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90492" w:rsidRDefault="00B90492" w:rsidP="004278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январь-се</w:t>
            </w:r>
            <w:r>
              <w:rPr>
                <w:rFonts w:ascii="Arial" w:hAnsi="Arial"/>
                <w:sz w:val="18"/>
                <w:szCs w:val="17"/>
              </w:rPr>
              <w:t>н</w:t>
            </w:r>
            <w:r>
              <w:rPr>
                <w:rFonts w:ascii="Arial" w:hAnsi="Arial"/>
                <w:sz w:val="18"/>
                <w:szCs w:val="17"/>
              </w:rPr>
              <w:t>тябрь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январю-сентябрю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B90492" w:rsidRPr="009477F5" w:rsidTr="0042786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2651,5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22128,6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94,4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100,5</w:t>
            </w:r>
          </w:p>
        </w:tc>
      </w:tr>
      <w:tr w:rsidR="00B90492" w:rsidRPr="009477F5" w:rsidTr="00427869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329,1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2956,1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122,4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123,2</w:t>
            </w:r>
          </w:p>
        </w:tc>
      </w:tr>
      <w:tr w:rsidR="00B90492" w:rsidRPr="009477F5" w:rsidTr="00427869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747728,3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6138048,7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108,3</w:t>
            </w:r>
          </w:p>
        </w:tc>
      </w:tr>
      <w:tr w:rsidR="00B90492" w:rsidRPr="009477F5" w:rsidTr="00427869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Pr="0086519B" w:rsidRDefault="00B90492" w:rsidP="00427869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493872,8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3793388,6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126,8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Default="00B90492" w:rsidP="004278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109,0</w:t>
            </w:r>
          </w:p>
        </w:tc>
      </w:tr>
    </w:tbl>
    <w:p w:rsidR="00B90492" w:rsidRPr="0086519B" w:rsidRDefault="00B90492" w:rsidP="00B90492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34820"/>
            <wp:effectExtent l="2540" t="1905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-сентябре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B90492" w:rsidRPr="0086519B" w:rsidRDefault="00B90492" w:rsidP="00B90492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90492" w:rsidRPr="0086519B" w:rsidRDefault="00B90492" w:rsidP="00427869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90492" w:rsidRPr="0086519B" w:rsidRDefault="00B90492" w:rsidP="00427869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Сентябрь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90492" w:rsidRPr="0086519B" w:rsidRDefault="00B90492" w:rsidP="00427869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90492" w:rsidRDefault="00B90492" w:rsidP="00427869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90492" w:rsidRPr="0086519B" w:rsidRDefault="00B90492" w:rsidP="00427869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сентябрь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январю-сентябрю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48479,4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103,8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412497,8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99,9</w:t>
            </w: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45544,8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102,8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387600,5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99,0</w:t>
            </w: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2934,6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122,4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24897,3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115,6</w:t>
            </w: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654664,7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108,8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5489268,0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103,5</w:t>
            </w: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541366,2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Pr="0086519B" w:rsidRDefault="00B90492" w:rsidP="00427869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4539764,6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492" w:rsidRDefault="00B90492" w:rsidP="00427869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96,6</w:t>
            </w:r>
          </w:p>
        </w:tc>
      </w:tr>
      <w:tr w:rsidR="00B90492" w:rsidRPr="0086519B" w:rsidTr="004278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Pr="0086519B" w:rsidRDefault="00B90492" w:rsidP="00427869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Pr="00AF03B3" w:rsidRDefault="00B90492" w:rsidP="00427869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113298,5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Pr="00AF03B3" w:rsidRDefault="00B90492" w:rsidP="00427869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155,2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Pr="0086519B" w:rsidRDefault="00B90492" w:rsidP="00427869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949503,4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90492" w:rsidRDefault="00B90492" w:rsidP="00427869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157,7</w:t>
            </w:r>
          </w:p>
        </w:tc>
      </w:tr>
    </w:tbl>
    <w:p w:rsidR="00EB50C5" w:rsidRDefault="00B90492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492"/>
    <w:rsid w:val="00281FC2"/>
    <w:rsid w:val="008F7616"/>
    <w:rsid w:val="00B9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9049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9049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9049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9049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4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СТРУКТУРА ВЕЛИЧИНЫ ПРОЖИТОЧНОГО МИНИМУМА  
во </a:t>
            </a:r>
            <a:r>
              <a:rPr lang="en-US"/>
              <a:t>II </a:t>
            </a:r>
            <a:r>
              <a:rPr lang="ru-RU"/>
              <a:t>квартале 2018 года</a:t>
            </a:r>
          </a:p>
        </c:rich>
      </c:tx>
      <c:layout>
        <c:manualLayout>
          <c:xMode val="edge"/>
          <c:yMode val="edge"/>
          <c:x val="0.16446124763705103"/>
          <c:y val="5.8997050147492625E-3"/>
        </c:manualLayout>
      </c:layout>
      <c:overlay val="0"/>
      <c:spPr>
        <a:noFill/>
        <a:ln w="25279">
          <a:noFill/>
        </a:ln>
      </c:spPr>
    </c:title>
    <c:autoTitleDeleted val="0"/>
    <c:view3D>
      <c:rotX val="5"/>
      <c:hPercent val="34"/>
      <c:rotY val="10"/>
      <c:depthPercent val="7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1.890359168241966E-2"/>
          <c:y val="0.24188790560471976"/>
          <c:w val="0.93194706994328924"/>
          <c:h val="0.3864306784660767"/>
        </c:manualLayout>
      </c:layout>
      <c:bar3DChart>
        <c:barDir val="col"/>
        <c:grouping val="percentStacked"/>
        <c:varyColors val="0"/>
        <c:ser>
          <c:idx val="4"/>
          <c:order val="0"/>
          <c:tx>
            <c:strRef>
              <c:f>Sheet1!$A$2</c:f>
              <c:strCache>
                <c:ptCount val="1"/>
                <c:pt idx="0">
                  <c:v>продукты питания</c:v>
                </c:pt>
              </c:strCache>
            </c:strRef>
          </c:tx>
          <c:spPr>
            <a:solidFill>
              <a:srgbClr val="CCFFFF"/>
            </a:solidFill>
            <a:ln w="25279">
              <a:noFill/>
            </a:ln>
          </c:spPr>
          <c:invertIfNegative val="0"/>
          <c:dLbls>
            <c:spPr>
              <a:noFill/>
              <a:ln w="25279">
                <a:noFill/>
              </a:ln>
            </c:spPr>
            <c:txPr>
              <a:bodyPr/>
              <a:lstStyle/>
              <a:p>
                <a:pPr>
                  <a:defRPr sz="7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41</c:v>
                </c:pt>
                <c:pt idx="1">
                  <c:v>38</c:v>
                </c:pt>
                <c:pt idx="2">
                  <c:v>49</c:v>
                </c:pt>
                <c:pt idx="3">
                  <c:v>44.6</c:v>
                </c:pt>
              </c:numCache>
            </c:numRef>
          </c:val>
        </c:ser>
        <c:ser>
          <c:idx val="5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solidFill>
              <a:srgbClr val="969696"/>
            </a:solidFill>
            <a:ln w="25279">
              <a:noFill/>
            </a:ln>
          </c:spPr>
          <c:invertIfNegative val="0"/>
          <c:dLbls>
            <c:spPr>
              <a:noFill/>
              <a:ln w="25279">
                <a:noFill/>
              </a:ln>
            </c:spPr>
            <c:txPr>
              <a:bodyPr/>
              <a:lstStyle/>
              <a:p>
                <a:pPr>
                  <a:defRPr sz="7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Sheet1!$B$3:$E$3</c:f>
              <c:numCache>
                <c:formatCode>0.0</c:formatCode>
                <c:ptCount val="4"/>
                <c:pt idx="0">
                  <c:v>20.3</c:v>
                </c:pt>
                <c:pt idx="1">
                  <c:v>18.8</c:v>
                </c:pt>
                <c:pt idx="2">
                  <c:v>24.3</c:v>
                </c:pt>
                <c:pt idx="3">
                  <c:v>22.2</c:v>
                </c:pt>
              </c:numCache>
            </c:numRef>
          </c:val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spPr>
              <a:noFill/>
              <a:ln w="25279">
                <a:noFill/>
              </a:ln>
            </c:spPr>
            <c:txPr>
              <a:bodyPr/>
              <a:lstStyle/>
              <a:p>
                <a:pPr>
                  <a:defRPr sz="74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Sheet1!$B$4:$E$4</c:f>
              <c:numCache>
                <c:formatCode>0.0</c:formatCode>
                <c:ptCount val="4"/>
                <c:pt idx="0">
                  <c:v>31.2</c:v>
                </c:pt>
                <c:pt idx="1">
                  <c:v>32</c:v>
                </c:pt>
                <c:pt idx="2">
                  <c:v>26.7</c:v>
                </c:pt>
                <c:pt idx="3">
                  <c:v>33.200000000000003</c:v>
                </c:pt>
              </c:numCache>
            </c:numRef>
          </c:val>
        </c:ser>
        <c:ser>
          <c:idx val="0"/>
          <c:order val="3"/>
          <c:tx>
            <c:strRef>
              <c:f>Sheet1!$A$5</c:f>
              <c:strCache>
                <c:ptCount val="1"/>
                <c:pt idx="0">
                  <c:v>расходы по обязательным платежам и сборам</c:v>
                </c:pt>
              </c:strCache>
            </c:strRef>
          </c:tx>
          <c:spPr>
            <a:solidFill>
              <a:srgbClr val="80808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-0.11950699184327096"/>
                  <c:y val="3.0767183038568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9">
                <a:noFill/>
              </a:ln>
            </c:spPr>
            <c:txPr>
              <a:bodyPr/>
              <a:lstStyle/>
              <a:p>
                <a:pPr>
                  <a:defRPr sz="74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Sheet1!$B$5:$E$5</c:f>
              <c:numCache>
                <c:formatCode>0.0</c:formatCode>
                <c:ptCount val="4"/>
                <c:pt idx="0">
                  <c:v>7.5</c:v>
                </c:pt>
                <c:pt idx="1">
                  <c:v>11.2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00"/>
        <c:gapDepth val="0"/>
        <c:shape val="box"/>
        <c:axId val="158342144"/>
        <c:axId val="158352896"/>
        <c:axId val="0"/>
      </c:bar3DChart>
      <c:catAx>
        <c:axId val="158342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6" b="0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83528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8352896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extTo"/>
        <c:crossAx val="158342144"/>
        <c:crosses val="autoZero"/>
        <c:crossBetween val="between"/>
      </c:valAx>
      <c:spPr>
        <a:noFill/>
        <a:ln w="25279">
          <a:noFill/>
        </a:ln>
      </c:spPr>
    </c:plotArea>
    <c:legend>
      <c:legendPos val="b"/>
      <c:layout>
        <c:manualLayout>
          <c:xMode val="edge"/>
          <c:yMode val="edge"/>
          <c:x val="0.42344045368620037"/>
          <c:y val="0.83480825958702065"/>
          <c:w val="0.56899810964083175"/>
          <c:h val="0.16814159292035399"/>
        </c:manualLayout>
      </c:layout>
      <c:overlay val="0"/>
      <c:spPr>
        <a:noFill/>
        <a:ln w="25279">
          <a:noFill/>
        </a:ln>
      </c:spPr>
      <c:txPr>
        <a:bodyPr/>
        <a:lstStyle/>
        <a:p>
          <a:pPr>
            <a:defRPr sz="687" b="0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0.828</cdr:x>
      <cdr:y>0.135</cdr:y>
    </cdr:from>
    <cdr:to>
      <cdr:x>0.95275</cdr:x>
      <cdr:y>0.188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2064" y="435912"/>
          <a:ext cx="628581" cy="17113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22860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в процентах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2018-11-01T06:48:00Z</dcterms:created>
  <dcterms:modified xsi:type="dcterms:W3CDTF">2018-11-01T06:48:00Z</dcterms:modified>
</cp:coreProperties>
</file>